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C" w:rsidRPr="00BB28DC" w:rsidRDefault="00BB28DC" w:rsidP="002418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BB28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Минобрнауки</w:t>
      </w:r>
      <w:proofErr w:type="spellEnd"/>
      <w:r w:rsidRPr="00BB28D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России) от 28 декабря 2015 г. N 1527 г. Москва</w:t>
      </w:r>
    </w:p>
    <w:p w:rsidR="00BB28DC" w:rsidRPr="00BB28DC" w:rsidRDefault="00BB28DC" w:rsidP="0024187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Порядка и условий осуществления </w:t>
      </w:r>
      <w:proofErr w:type="gramStart"/>
      <w:r w:rsidRPr="00BB2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BB2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 </w:t>
      </w:r>
      <w:hyperlink r:id="rId5" w:anchor="comments" w:history="1">
        <w:r w:rsidRPr="00BB28DC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BB28DC" w:rsidRP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Дополнительно:</w:t>
      </w:r>
    </w:p>
    <w:p w:rsidR="00BB28DC" w:rsidRP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Опубликовано:</w:t>
      </w: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10 февраля 2016 г. в </w:t>
      </w:r>
      <w:hyperlink r:id="rId6" w:history="1">
        <w:r w:rsidRPr="00BB28DC">
          <w:rPr>
            <w:rFonts w:ascii="Times New Roman" w:eastAsia="Times New Roman" w:hAnsi="Times New Roman" w:cs="Times New Roman"/>
            <w:color w:val="344A64"/>
            <w:sz w:val="28"/>
            <w:szCs w:val="28"/>
            <w:bdr w:val="none" w:sz="0" w:space="0" w:color="auto" w:frame="1"/>
            <w:lang w:eastAsia="ru-RU"/>
          </w:rPr>
          <w:t>"РГ" - Федеральный выпуск №6895</w:t>
        </w:r>
      </w:hyperlink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BB28DC" w:rsidRP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2 февраля 2016 г. Регистрационный N 40944</w:t>
      </w:r>
    </w:p>
    <w:p w:rsidR="00BB28DC" w:rsidRPr="00BB28DC" w:rsidRDefault="00BB28DC" w:rsidP="0024187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 48, ст. 6165; 2014, N 6, ст. 562, ст. 566; N 19, ст. 2289; N 22, ст. 2769; N 23, ст. 2933; N 26, ст. 3388; N 30, ст. 4217, ст. 4257, ст. 4263; 2015, N 1, ст. 42, ст. 53, ст. 72; N 14, ст. 2008; N 27, ст. 3951, ст. 3989;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N 33, ст. 4386; N 37, ст. 4702; 2014, N 2, ст. 126; N 6, ст. 582; N 27, ст. 3776; 2015, N 26, ст. 3898; N 43, ст. 5976), </w:t>
      </w: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</w:t>
      </w: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  <w:proofErr w:type="gramEnd"/>
    </w:p>
    <w:p w:rsidR="00BB28DC" w:rsidRP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Утвердить прилагаемые Порядок и условия осуществления перевода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 Д. Ливанов</w:t>
      </w:r>
    </w:p>
    <w:p w:rsid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241878" w:rsidRDefault="00241878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</w:p>
    <w:p w:rsidR="00BB28DC" w:rsidRPr="00BB28DC" w:rsidRDefault="00BB28DC" w:rsidP="002418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B28DC" w:rsidRPr="00BB28DC" w:rsidRDefault="00BB28DC" w:rsidP="00241878">
      <w:pPr>
        <w:shd w:val="clear" w:color="auto" w:fill="FFFFFF"/>
        <w:spacing w:after="0" w:line="240" w:lineRule="auto"/>
        <w:ind w:left="840"/>
        <w:jc w:val="righ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lastRenderedPageBreak/>
        <w:t>Приложение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Порядок и условия осуществления перевода </w:t>
      </w:r>
      <w:proofErr w:type="gramStart"/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обучающихся</w:t>
      </w:r>
      <w:proofErr w:type="gramEnd"/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bookmarkStart w:id="0" w:name="_GoBack"/>
      <w:bookmarkEnd w:id="0"/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1.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другую организацию, осуществляющую образовательную деятельность по образовательным программам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соответствующих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уровня и направленности (далее - принимающая организация), 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следующих случаях: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инициативе родителей (законных представителей) несовершеннолетнего обучающегося (далее -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обучающийся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приостановления действия лицензии.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 Перевод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обучающихся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не зависит от периода (времени) учебного года.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Перевод обучающегося по инициативе его родителей (законных представителей)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осуществляют выбор принимающей организации;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обращаются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исходную организацию с заявлением об отчислении обучающегося в связи с переводом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а) фамилия, имя, отчество (при наличии) обучающегося;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б) дата рождения;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в) направленность группы;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указывается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 Исходная организация выдает родителям (законным представителям) личное дело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обучающегося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(далее - личное дело).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 Требование предоставления других документов в качестве основания для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зачисления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акта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12. При принятии решения о прекращении деятельности исходной организации в соответствующем распорядительном акте учредителя </w:t>
      </w: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ые</w:t>
      </w:r>
      <w:proofErr w:type="spell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разместить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разместить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указанное уведомление на своем официальном сайте в сети Интернет: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</w:t>
      </w: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 распорядительном акте о зачислении делается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запись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B28DC" w:rsidRPr="00BB28DC" w:rsidRDefault="00BB28DC" w:rsidP="00241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21.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включающие</w:t>
      </w:r>
      <w:proofErr w:type="gramEnd"/>
      <w:r w:rsidRPr="00BB28DC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5586F" w:rsidRPr="00BB28DC" w:rsidRDefault="0015586F" w:rsidP="00241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86F" w:rsidRPr="00BB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41D"/>
    <w:rsid w:val="0015586F"/>
    <w:rsid w:val="0016741D"/>
    <w:rsid w:val="00241878"/>
    <w:rsid w:val="00262C6F"/>
    <w:rsid w:val="00B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28DC"/>
  </w:style>
  <w:style w:type="character" w:styleId="a3">
    <w:name w:val="Hyperlink"/>
    <w:basedOn w:val="a0"/>
    <w:uiPriority w:val="99"/>
    <w:semiHidden/>
    <w:unhideWhenUsed/>
    <w:rsid w:val="00BB28DC"/>
    <w:rPr>
      <w:color w:val="0000FF"/>
      <w:u w:val="single"/>
    </w:rPr>
  </w:style>
  <w:style w:type="character" w:customStyle="1" w:styleId="comments">
    <w:name w:val="comments"/>
    <w:basedOn w:val="a0"/>
    <w:rsid w:val="00BB28DC"/>
  </w:style>
  <w:style w:type="character" w:customStyle="1" w:styleId="tik-text">
    <w:name w:val="tik-text"/>
    <w:basedOn w:val="a0"/>
    <w:rsid w:val="00BB28DC"/>
  </w:style>
  <w:style w:type="paragraph" w:styleId="a4">
    <w:name w:val="Normal (Web)"/>
    <w:basedOn w:val="a"/>
    <w:uiPriority w:val="99"/>
    <w:semiHidden/>
    <w:unhideWhenUsed/>
    <w:rsid w:val="00BB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28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B2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8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2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B28DC"/>
  </w:style>
  <w:style w:type="character" w:styleId="a3">
    <w:name w:val="Hyperlink"/>
    <w:basedOn w:val="a0"/>
    <w:uiPriority w:val="99"/>
    <w:semiHidden/>
    <w:unhideWhenUsed/>
    <w:rsid w:val="00BB28DC"/>
    <w:rPr>
      <w:color w:val="0000FF"/>
      <w:u w:val="single"/>
    </w:rPr>
  </w:style>
  <w:style w:type="character" w:customStyle="1" w:styleId="comments">
    <w:name w:val="comments"/>
    <w:basedOn w:val="a0"/>
    <w:rsid w:val="00BB28DC"/>
  </w:style>
  <w:style w:type="character" w:customStyle="1" w:styleId="tik-text">
    <w:name w:val="tik-text"/>
    <w:basedOn w:val="a0"/>
    <w:rsid w:val="00BB28DC"/>
  </w:style>
  <w:style w:type="paragraph" w:styleId="a4">
    <w:name w:val="Normal (Web)"/>
    <w:basedOn w:val="a"/>
    <w:uiPriority w:val="99"/>
    <w:semiHidden/>
    <w:unhideWhenUsed/>
    <w:rsid w:val="00BB2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2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750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696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3031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2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232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6/02/10.html" TargetMode="External"/><Relationship Id="rId5" Type="http://schemas.openxmlformats.org/officeDocument/2006/relationships/hyperlink" Target="http://www.rg.ru/2016/02/10/poriadok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2016-02-24T03:15:00Z</cp:lastPrinted>
  <dcterms:created xsi:type="dcterms:W3CDTF">2016-02-17T08:44:00Z</dcterms:created>
  <dcterms:modified xsi:type="dcterms:W3CDTF">2016-02-24T03:16:00Z</dcterms:modified>
</cp:coreProperties>
</file>